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0F6EB6" w14:textId="45829804" w:rsidR="00A92ECE" w:rsidRDefault="00B95F1E">
      <w:pPr>
        <w:ind w:hanging="2"/>
        <w:jc w:val="center"/>
        <w:rPr>
          <w:b/>
          <w:color w:val="0000FF"/>
          <w:sz w:val="24"/>
          <w:szCs w:val="24"/>
        </w:rPr>
      </w:pPr>
      <w:r>
        <w:rPr>
          <w:b/>
          <w:color w:val="0000FF"/>
          <w:sz w:val="24"/>
          <w:szCs w:val="24"/>
        </w:rPr>
        <w:t xml:space="preserve">SUGGESTED AREAS FOR </w:t>
      </w:r>
      <w:r w:rsidR="00647D13">
        <w:rPr>
          <w:b/>
          <w:color w:val="0000FF"/>
          <w:sz w:val="24"/>
          <w:szCs w:val="24"/>
        </w:rPr>
        <w:t>REVISIO</w:t>
      </w:r>
      <w:r>
        <w:rPr>
          <w:b/>
          <w:color w:val="0000FF"/>
          <w:sz w:val="24"/>
          <w:szCs w:val="24"/>
        </w:rPr>
        <w:t>N</w:t>
      </w:r>
    </w:p>
    <w:p w14:paraId="3E0EAD9E" w14:textId="77777777" w:rsidR="00B95F1E" w:rsidRDefault="00B95F1E">
      <w:pPr>
        <w:ind w:hanging="2"/>
        <w:jc w:val="center"/>
        <w:rPr>
          <w:color w:val="0000FF"/>
          <w:sz w:val="24"/>
          <w:szCs w:val="24"/>
        </w:rPr>
      </w:pPr>
    </w:p>
    <w:tbl>
      <w:tblPr>
        <w:tblStyle w:val="a"/>
        <w:tblW w:w="1510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57"/>
        <w:gridCol w:w="2158"/>
        <w:gridCol w:w="2158"/>
        <w:gridCol w:w="2159"/>
        <w:gridCol w:w="2159"/>
        <w:gridCol w:w="2158"/>
        <w:gridCol w:w="2159"/>
      </w:tblGrid>
      <w:tr w:rsidR="00A92ECE" w14:paraId="4AE33355" w14:textId="77777777">
        <w:trPr>
          <w:trHeight w:val="1757"/>
        </w:trPr>
        <w:tc>
          <w:tcPr>
            <w:tcW w:w="2157" w:type="dxa"/>
          </w:tcPr>
          <w:p w14:paraId="7F156A4E" w14:textId="77777777" w:rsidR="00A92ECE" w:rsidRDefault="00647D13">
            <w:pPr>
              <w:ind w:hanging="2"/>
              <w:rPr>
                <w:sz w:val="16"/>
                <w:szCs w:val="16"/>
              </w:rPr>
            </w:pPr>
            <w:r>
              <w:rPr>
                <w:b/>
                <w:sz w:val="16"/>
                <w:szCs w:val="16"/>
              </w:rPr>
              <w:t>Maths</w:t>
            </w:r>
            <w:r>
              <w:rPr>
                <w:sz w:val="16"/>
                <w:szCs w:val="16"/>
              </w:rPr>
              <w:t xml:space="preserve"> – </w:t>
            </w:r>
            <w:hyperlink r:id="rId5">
              <w:r>
                <w:rPr>
                  <w:color w:val="0000FF"/>
                  <w:sz w:val="16"/>
                  <w:szCs w:val="16"/>
                  <w:u w:val="single"/>
                </w:rPr>
                <w:t>Addition</w:t>
              </w:r>
            </w:hyperlink>
          </w:p>
          <w:p w14:paraId="363ECCE2" w14:textId="13B19B86" w:rsidR="00A92ECE" w:rsidRDefault="006359CC" w:rsidP="000B3B70">
            <w:pPr>
              <w:ind w:hanging="2"/>
              <w:rPr>
                <w:color w:val="0000FF"/>
                <w:sz w:val="16"/>
                <w:szCs w:val="16"/>
                <w:u w:val="single"/>
              </w:rPr>
            </w:pPr>
            <w:proofErr w:type="spellStart"/>
            <w:r>
              <w:rPr>
                <w:b/>
                <w:sz w:val="16"/>
                <w:szCs w:val="16"/>
              </w:rPr>
              <w:t>SPaG</w:t>
            </w:r>
            <w:proofErr w:type="spellEnd"/>
            <w:r w:rsidR="00647D13">
              <w:rPr>
                <w:b/>
                <w:sz w:val="16"/>
                <w:szCs w:val="16"/>
              </w:rPr>
              <w:t xml:space="preserve"> </w:t>
            </w:r>
            <w:r w:rsidR="00647D13">
              <w:rPr>
                <w:sz w:val="16"/>
                <w:szCs w:val="16"/>
              </w:rPr>
              <w:t>–</w:t>
            </w:r>
            <w:r w:rsidR="00647D13">
              <w:rPr>
                <w:b/>
                <w:sz w:val="16"/>
                <w:szCs w:val="16"/>
              </w:rPr>
              <w:t xml:space="preserve"> </w:t>
            </w:r>
            <w:hyperlink r:id="rId6">
              <w:r w:rsidR="00647D13">
                <w:rPr>
                  <w:color w:val="0000FF"/>
                  <w:sz w:val="16"/>
                  <w:szCs w:val="16"/>
                  <w:u w:val="single"/>
                </w:rPr>
                <w:t>Determiners</w:t>
              </w:r>
            </w:hyperlink>
            <w:r w:rsidR="00647D13">
              <w:rPr>
                <w:sz w:val="16"/>
                <w:szCs w:val="16"/>
              </w:rPr>
              <w:t xml:space="preserve"> &amp; </w:t>
            </w:r>
            <w:hyperlink r:id="rId7">
              <w:r w:rsidR="00647D13">
                <w:rPr>
                  <w:color w:val="0000FF"/>
                  <w:sz w:val="16"/>
                  <w:szCs w:val="16"/>
                  <w:u w:val="single"/>
                </w:rPr>
                <w:t>Conjunctions</w:t>
              </w:r>
            </w:hyperlink>
          </w:p>
          <w:p w14:paraId="627B46B9" w14:textId="1EEA08D2" w:rsidR="000B3B70" w:rsidRDefault="000B3B70" w:rsidP="000B3B70">
            <w:pPr>
              <w:ind w:hanging="2"/>
              <w:rPr>
                <w:b/>
                <w:sz w:val="16"/>
                <w:szCs w:val="16"/>
              </w:rPr>
            </w:pPr>
          </w:p>
          <w:p w14:paraId="4C2034E0" w14:textId="70DD5913" w:rsidR="000B3B70" w:rsidRDefault="000B3B70" w:rsidP="000B3B70">
            <w:pPr>
              <w:ind w:hanging="2"/>
              <w:rPr>
                <w:sz w:val="16"/>
                <w:szCs w:val="16"/>
              </w:rPr>
            </w:pPr>
          </w:p>
        </w:tc>
        <w:tc>
          <w:tcPr>
            <w:tcW w:w="2158" w:type="dxa"/>
          </w:tcPr>
          <w:p w14:paraId="359ACD00" w14:textId="77777777" w:rsidR="00A92ECE" w:rsidRDefault="00647D13">
            <w:pPr>
              <w:ind w:hanging="2"/>
              <w:rPr>
                <w:sz w:val="16"/>
                <w:szCs w:val="16"/>
              </w:rPr>
            </w:pPr>
            <w:r>
              <w:rPr>
                <w:b/>
                <w:sz w:val="16"/>
                <w:szCs w:val="16"/>
              </w:rPr>
              <w:t>Maths</w:t>
            </w:r>
            <w:r>
              <w:rPr>
                <w:sz w:val="16"/>
                <w:szCs w:val="16"/>
              </w:rPr>
              <w:t xml:space="preserve"> – </w:t>
            </w:r>
            <w:hyperlink r:id="rId8">
              <w:r>
                <w:rPr>
                  <w:color w:val="0000FF"/>
                  <w:sz w:val="16"/>
                  <w:szCs w:val="16"/>
                  <w:u w:val="single"/>
                </w:rPr>
                <w:t>Subtraction</w:t>
              </w:r>
            </w:hyperlink>
          </w:p>
          <w:p w14:paraId="278AAF74" w14:textId="0DAE59C4" w:rsidR="00A92ECE" w:rsidRDefault="006359CC">
            <w:pPr>
              <w:ind w:hanging="2"/>
              <w:rPr>
                <w:color w:val="0000FF"/>
                <w:sz w:val="16"/>
                <w:szCs w:val="16"/>
                <w:u w:val="single"/>
              </w:rPr>
            </w:pPr>
            <w:proofErr w:type="spellStart"/>
            <w:r>
              <w:rPr>
                <w:b/>
                <w:sz w:val="16"/>
                <w:szCs w:val="16"/>
              </w:rPr>
              <w:t>SPaG</w:t>
            </w:r>
            <w:proofErr w:type="spellEnd"/>
            <w:r w:rsidR="00647D13">
              <w:rPr>
                <w:b/>
                <w:sz w:val="16"/>
                <w:szCs w:val="16"/>
              </w:rPr>
              <w:t xml:space="preserve"> </w:t>
            </w:r>
            <w:r w:rsidR="00647D13">
              <w:rPr>
                <w:sz w:val="16"/>
                <w:szCs w:val="16"/>
              </w:rPr>
              <w:t xml:space="preserve">– </w:t>
            </w:r>
            <w:hyperlink r:id="rId9">
              <w:r w:rsidR="00647D13">
                <w:rPr>
                  <w:color w:val="0000FF"/>
                  <w:sz w:val="16"/>
                  <w:szCs w:val="16"/>
                  <w:u w:val="single"/>
                </w:rPr>
                <w:t>Statements, exclamations, commands &amp; questions</w:t>
              </w:r>
            </w:hyperlink>
          </w:p>
          <w:p w14:paraId="3A492AF7" w14:textId="1A24AD9E" w:rsidR="000B3B70" w:rsidRDefault="000B3B70">
            <w:pPr>
              <w:ind w:hanging="2"/>
              <w:rPr>
                <w:sz w:val="16"/>
                <w:szCs w:val="16"/>
              </w:rPr>
            </w:pPr>
            <w:r>
              <w:rPr>
                <w:b/>
                <w:sz w:val="16"/>
                <w:szCs w:val="16"/>
              </w:rPr>
              <w:t>Spellings –</w:t>
            </w:r>
            <w:r>
              <w:rPr>
                <w:sz w:val="16"/>
                <w:szCs w:val="16"/>
              </w:rPr>
              <w:t xml:space="preserve"> Revision lists</w:t>
            </w:r>
          </w:p>
          <w:p w14:paraId="0E79CE15" w14:textId="77777777" w:rsidR="00A92ECE" w:rsidRDefault="00A92ECE">
            <w:pPr>
              <w:ind w:hanging="2"/>
              <w:rPr>
                <w:sz w:val="16"/>
                <w:szCs w:val="16"/>
              </w:rPr>
            </w:pPr>
          </w:p>
        </w:tc>
        <w:tc>
          <w:tcPr>
            <w:tcW w:w="2158" w:type="dxa"/>
          </w:tcPr>
          <w:p w14:paraId="4A3F6843" w14:textId="46A1460A" w:rsidR="00A92ECE" w:rsidRDefault="000B3B70">
            <w:pPr>
              <w:ind w:hanging="2"/>
              <w:rPr>
                <w:sz w:val="16"/>
                <w:szCs w:val="16"/>
              </w:rPr>
            </w:pPr>
            <w:r>
              <w:rPr>
                <w:b/>
                <w:sz w:val="16"/>
                <w:szCs w:val="16"/>
              </w:rPr>
              <w:t>Ma</w:t>
            </w:r>
            <w:r w:rsidR="00647D13">
              <w:rPr>
                <w:b/>
                <w:sz w:val="16"/>
                <w:szCs w:val="16"/>
              </w:rPr>
              <w:t>ths</w:t>
            </w:r>
            <w:r w:rsidR="00647D13">
              <w:rPr>
                <w:sz w:val="16"/>
                <w:szCs w:val="16"/>
              </w:rPr>
              <w:t xml:space="preserve"> – </w:t>
            </w:r>
            <w:hyperlink r:id="rId10">
              <w:r w:rsidR="00647D13">
                <w:rPr>
                  <w:color w:val="0000FF"/>
                  <w:sz w:val="16"/>
                  <w:szCs w:val="16"/>
                  <w:u w:val="single"/>
                </w:rPr>
                <w:t xml:space="preserve">Multiplying &amp; dividing by 10 &amp; 100 &amp; </w:t>
              </w:r>
            </w:hyperlink>
            <w:hyperlink r:id="rId11">
              <w:r w:rsidR="00647D13">
                <w:rPr>
                  <w:b/>
                  <w:color w:val="0000FF"/>
                  <w:sz w:val="16"/>
                  <w:szCs w:val="16"/>
                  <w:u w:val="single"/>
                </w:rPr>
                <w:t>1000</w:t>
              </w:r>
            </w:hyperlink>
          </w:p>
          <w:p w14:paraId="0B387767" w14:textId="13129307" w:rsidR="00A92ECE" w:rsidRPr="006359CC" w:rsidRDefault="006359CC" w:rsidP="006359CC">
            <w:pPr>
              <w:ind w:hanging="2"/>
              <w:rPr>
                <w:sz w:val="16"/>
                <w:szCs w:val="16"/>
              </w:rPr>
            </w:pPr>
            <w:proofErr w:type="spellStart"/>
            <w:r>
              <w:rPr>
                <w:b/>
                <w:sz w:val="16"/>
                <w:szCs w:val="16"/>
              </w:rPr>
              <w:t>SPaG</w:t>
            </w:r>
            <w:proofErr w:type="spellEnd"/>
            <w:r w:rsidR="00647D13">
              <w:rPr>
                <w:b/>
                <w:sz w:val="16"/>
                <w:szCs w:val="16"/>
              </w:rPr>
              <w:t xml:space="preserve"> </w:t>
            </w:r>
            <w:r w:rsidR="00647D13">
              <w:rPr>
                <w:sz w:val="16"/>
                <w:szCs w:val="16"/>
              </w:rPr>
              <w:t xml:space="preserve">– </w:t>
            </w:r>
            <w:hyperlink r:id="rId12">
              <w:r w:rsidR="00647D13">
                <w:rPr>
                  <w:color w:val="0000FF"/>
                  <w:sz w:val="16"/>
                  <w:szCs w:val="16"/>
                  <w:u w:val="single"/>
                </w:rPr>
                <w:t>Main &amp; Subordinate clause.</w:t>
              </w:r>
            </w:hyperlink>
          </w:p>
          <w:p w14:paraId="1BCDD90A" w14:textId="0C10058F" w:rsidR="00FC20F2" w:rsidRDefault="00FC20F2">
            <w:pPr>
              <w:ind w:hanging="2"/>
              <w:rPr>
                <w:b/>
                <w:sz w:val="16"/>
                <w:szCs w:val="16"/>
              </w:rPr>
            </w:pPr>
            <w:r>
              <w:rPr>
                <w:b/>
                <w:sz w:val="16"/>
                <w:szCs w:val="16"/>
              </w:rPr>
              <w:t>Or</w:t>
            </w:r>
          </w:p>
          <w:p w14:paraId="57874BFB" w14:textId="190BCEC6" w:rsidR="00FC20F2" w:rsidRDefault="00FC20F2">
            <w:pPr>
              <w:ind w:hanging="2"/>
              <w:rPr>
                <w:color w:val="0000FF"/>
                <w:sz w:val="16"/>
                <w:szCs w:val="16"/>
                <w:u w:val="single"/>
              </w:rPr>
            </w:pPr>
            <w:r w:rsidRPr="00FC20F2">
              <w:rPr>
                <w:color w:val="0000FF"/>
                <w:sz w:val="16"/>
                <w:szCs w:val="16"/>
                <w:u w:val="single"/>
              </w:rPr>
              <w:t>https://youtu.be/E2GqhokZRe0</w:t>
            </w:r>
          </w:p>
          <w:p w14:paraId="09660E10" w14:textId="0C253A41" w:rsidR="000B3B70" w:rsidRDefault="000B3B70">
            <w:pPr>
              <w:ind w:hanging="2"/>
              <w:rPr>
                <w:sz w:val="16"/>
                <w:szCs w:val="16"/>
              </w:rPr>
            </w:pPr>
          </w:p>
        </w:tc>
        <w:tc>
          <w:tcPr>
            <w:tcW w:w="2159" w:type="dxa"/>
          </w:tcPr>
          <w:p w14:paraId="589E7D1B" w14:textId="3CAC8325" w:rsidR="00A92ECE" w:rsidRDefault="00647D13">
            <w:pPr>
              <w:ind w:hanging="2"/>
              <w:rPr>
                <w:color w:val="7030A0"/>
                <w:sz w:val="16"/>
                <w:szCs w:val="16"/>
              </w:rPr>
            </w:pPr>
            <w:r>
              <w:rPr>
                <w:b/>
                <w:sz w:val="16"/>
                <w:szCs w:val="16"/>
              </w:rPr>
              <w:t>Maths</w:t>
            </w:r>
            <w:r>
              <w:rPr>
                <w:sz w:val="16"/>
                <w:szCs w:val="16"/>
              </w:rPr>
              <w:t xml:space="preserve"> –</w:t>
            </w:r>
            <w:hyperlink r:id="rId13">
              <w:r>
                <w:rPr>
                  <w:color w:val="0000FF"/>
                  <w:sz w:val="16"/>
                  <w:szCs w:val="16"/>
                  <w:u w:val="single"/>
                </w:rPr>
                <w:t xml:space="preserve"> Multiples &amp; factors</w:t>
              </w:r>
            </w:hyperlink>
            <w:r>
              <w:rPr>
                <w:sz w:val="16"/>
                <w:szCs w:val="16"/>
              </w:rPr>
              <w:t xml:space="preserve"> &amp;</w:t>
            </w:r>
            <w:hyperlink r:id="rId14">
              <w:r>
                <w:rPr>
                  <w:color w:val="CC00FF"/>
                  <w:sz w:val="16"/>
                  <w:szCs w:val="16"/>
                  <w:u w:val="single"/>
                </w:rPr>
                <w:t xml:space="preserve"> </w:t>
              </w:r>
            </w:hyperlink>
            <w:r>
              <w:rPr>
                <w:b/>
                <w:color w:val="CC00FF"/>
                <w:sz w:val="16"/>
                <w:szCs w:val="16"/>
                <w:u w:val="single"/>
              </w:rPr>
              <w:t>common multiples</w:t>
            </w:r>
            <w:r>
              <w:rPr>
                <w:sz w:val="16"/>
                <w:szCs w:val="16"/>
              </w:rPr>
              <w:t xml:space="preserve"> &amp; </w:t>
            </w:r>
            <w:hyperlink r:id="rId15">
              <w:r>
                <w:rPr>
                  <w:b/>
                  <w:color w:val="CC00FF"/>
                  <w:sz w:val="16"/>
                  <w:szCs w:val="16"/>
                  <w:u w:val="single"/>
                </w:rPr>
                <w:t>prime factors</w:t>
              </w:r>
            </w:hyperlink>
          </w:p>
          <w:p w14:paraId="129257EA" w14:textId="1830AD7B" w:rsidR="00A92ECE" w:rsidRPr="006359CC" w:rsidRDefault="006359CC" w:rsidP="006359CC">
            <w:pPr>
              <w:ind w:hanging="2"/>
              <w:rPr>
                <w:sz w:val="16"/>
                <w:szCs w:val="16"/>
              </w:rPr>
            </w:pPr>
            <w:proofErr w:type="spellStart"/>
            <w:r>
              <w:rPr>
                <w:b/>
                <w:sz w:val="16"/>
                <w:szCs w:val="16"/>
              </w:rPr>
              <w:t>SPaG</w:t>
            </w:r>
            <w:proofErr w:type="spellEnd"/>
            <w:r w:rsidR="00647D13">
              <w:rPr>
                <w:b/>
                <w:sz w:val="16"/>
                <w:szCs w:val="16"/>
              </w:rPr>
              <w:t xml:space="preserve"> </w:t>
            </w:r>
            <w:r w:rsidR="00647D13">
              <w:rPr>
                <w:sz w:val="16"/>
                <w:szCs w:val="16"/>
              </w:rPr>
              <w:t>–</w:t>
            </w:r>
            <w:r w:rsidR="00647D13">
              <w:rPr>
                <w:b/>
                <w:sz w:val="16"/>
                <w:szCs w:val="16"/>
              </w:rPr>
              <w:t xml:space="preserve"> </w:t>
            </w:r>
            <w:hyperlink r:id="rId16">
              <w:r w:rsidR="00647D13">
                <w:rPr>
                  <w:color w:val="0000FF"/>
                  <w:sz w:val="16"/>
                  <w:szCs w:val="16"/>
                  <w:u w:val="single"/>
                </w:rPr>
                <w:t>Relative Clauses</w:t>
              </w:r>
            </w:hyperlink>
          </w:p>
          <w:p w14:paraId="4D98359D" w14:textId="0A034261" w:rsidR="000B3B70" w:rsidRDefault="000B3B70">
            <w:pPr>
              <w:ind w:hanging="2"/>
              <w:rPr>
                <w:sz w:val="16"/>
                <w:szCs w:val="16"/>
              </w:rPr>
            </w:pPr>
            <w:r>
              <w:rPr>
                <w:b/>
                <w:sz w:val="16"/>
                <w:szCs w:val="16"/>
              </w:rPr>
              <w:t>Spelling –</w:t>
            </w:r>
            <w:r>
              <w:rPr>
                <w:sz w:val="16"/>
                <w:szCs w:val="16"/>
              </w:rPr>
              <w:t xml:space="preserve"> statutory word lists</w:t>
            </w:r>
          </w:p>
        </w:tc>
        <w:tc>
          <w:tcPr>
            <w:tcW w:w="2159" w:type="dxa"/>
          </w:tcPr>
          <w:p w14:paraId="32C0F1A3" w14:textId="77777777" w:rsidR="00A92ECE" w:rsidRDefault="00647D13">
            <w:pPr>
              <w:ind w:hanging="2"/>
              <w:rPr>
                <w:sz w:val="16"/>
                <w:szCs w:val="16"/>
              </w:rPr>
            </w:pPr>
            <w:r>
              <w:rPr>
                <w:b/>
                <w:sz w:val="16"/>
                <w:szCs w:val="16"/>
              </w:rPr>
              <w:t>Maths</w:t>
            </w:r>
            <w:r>
              <w:rPr>
                <w:sz w:val="16"/>
                <w:szCs w:val="16"/>
              </w:rPr>
              <w:t xml:space="preserve"> – </w:t>
            </w:r>
            <w:hyperlink r:id="rId17">
              <w:r>
                <w:rPr>
                  <w:color w:val="0000FF"/>
                  <w:sz w:val="16"/>
                  <w:szCs w:val="16"/>
                  <w:u w:val="single"/>
                </w:rPr>
                <w:t>Multiplying by larger numbers</w:t>
              </w:r>
            </w:hyperlink>
          </w:p>
          <w:p w14:paraId="3D9EF892" w14:textId="7362EDE8" w:rsidR="001A5BFB" w:rsidRDefault="006359CC">
            <w:pPr>
              <w:ind w:hanging="2"/>
              <w:rPr>
                <w:color w:val="0000FF"/>
                <w:sz w:val="16"/>
                <w:szCs w:val="16"/>
                <w:u w:val="single"/>
              </w:rPr>
            </w:pPr>
            <w:proofErr w:type="spellStart"/>
            <w:r>
              <w:rPr>
                <w:b/>
                <w:sz w:val="16"/>
                <w:szCs w:val="16"/>
              </w:rPr>
              <w:t>SPaG</w:t>
            </w:r>
            <w:proofErr w:type="spellEnd"/>
            <w:r w:rsidR="00647D13">
              <w:rPr>
                <w:b/>
                <w:sz w:val="16"/>
                <w:szCs w:val="16"/>
              </w:rPr>
              <w:t xml:space="preserve"> </w:t>
            </w:r>
            <w:r w:rsidR="00647D13">
              <w:rPr>
                <w:sz w:val="16"/>
                <w:szCs w:val="16"/>
              </w:rPr>
              <w:t>–</w:t>
            </w:r>
            <w:hyperlink r:id="rId18">
              <w:r w:rsidR="00647D13">
                <w:rPr>
                  <w:color w:val="0000FF"/>
                  <w:sz w:val="16"/>
                  <w:szCs w:val="16"/>
                  <w:u w:val="single"/>
                </w:rPr>
                <w:t>Subject &amp; Object</w:t>
              </w:r>
            </w:hyperlink>
            <w:r w:rsidR="001A5BFB">
              <w:rPr>
                <w:color w:val="0000FF"/>
                <w:sz w:val="16"/>
                <w:szCs w:val="16"/>
                <w:u w:val="single"/>
              </w:rPr>
              <w:t xml:space="preserve"> </w:t>
            </w:r>
          </w:p>
          <w:p w14:paraId="64793D1C" w14:textId="77777777" w:rsidR="001A5BFB" w:rsidRDefault="001A5BFB">
            <w:pPr>
              <w:ind w:hanging="2"/>
              <w:rPr>
                <w:color w:val="0000FF"/>
                <w:sz w:val="16"/>
                <w:szCs w:val="16"/>
                <w:u w:val="single"/>
              </w:rPr>
            </w:pPr>
          </w:p>
          <w:p w14:paraId="15642C64" w14:textId="77777777" w:rsidR="00A92ECE" w:rsidRDefault="00A92ECE" w:rsidP="00B95F1E">
            <w:pPr>
              <w:ind w:hanging="2"/>
              <w:rPr>
                <w:sz w:val="16"/>
                <w:szCs w:val="16"/>
              </w:rPr>
            </w:pPr>
          </w:p>
        </w:tc>
        <w:tc>
          <w:tcPr>
            <w:tcW w:w="2158" w:type="dxa"/>
          </w:tcPr>
          <w:p w14:paraId="2847C21E" w14:textId="77777777" w:rsidR="00A92ECE" w:rsidRDefault="00647D13">
            <w:pPr>
              <w:ind w:hanging="2"/>
              <w:rPr>
                <w:sz w:val="16"/>
                <w:szCs w:val="16"/>
              </w:rPr>
            </w:pPr>
            <w:r>
              <w:rPr>
                <w:b/>
                <w:sz w:val="16"/>
                <w:szCs w:val="16"/>
              </w:rPr>
              <w:t>Maths</w:t>
            </w:r>
            <w:r>
              <w:rPr>
                <w:sz w:val="16"/>
                <w:szCs w:val="16"/>
              </w:rPr>
              <w:t xml:space="preserve"> – </w:t>
            </w:r>
            <w:hyperlink r:id="rId19">
              <w:r>
                <w:rPr>
                  <w:color w:val="0000FF"/>
                  <w:sz w:val="16"/>
                  <w:szCs w:val="16"/>
                  <w:u w:val="single"/>
                </w:rPr>
                <w:t>Square numbers</w:t>
              </w:r>
            </w:hyperlink>
            <w:r>
              <w:rPr>
                <w:sz w:val="16"/>
                <w:szCs w:val="16"/>
              </w:rPr>
              <w:t xml:space="preserve"> &amp; </w:t>
            </w:r>
            <w:hyperlink r:id="rId20">
              <w:r>
                <w:rPr>
                  <w:color w:val="0000FF"/>
                  <w:sz w:val="16"/>
                  <w:szCs w:val="16"/>
                  <w:u w:val="single"/>
                </w:rPr>
                <w:t>Prime numbers</w:t>
              </w:r>
            </w:hyperlink>
            <w:r>
              <w:rPr>
                <w:sz w:val="16"/>
                <w:szCs w:val="16"/>
              </w:rPr>
              <w:t xml:space="preserve"> &amp; </w:t>
            </w:r>
            <w:hyperlink r:id="rId21">
              <w:r>
                <w:rPr>
                  <w:b/>
                  <w:color w:val="CC00FF"/>
                  <w:sz w:val="16"/>
                  <w:szCs w:val="16"/>
                  <w:u w:val="single"/>
                </w:rPr>
                <w:t>cubes</w:t>
              </w:r>
            </w:hyperlink>
          </w:p>
          <w:p w14:paraId="57F87DCB" w14:textId="573D4522" w:rsidR="00A92ECE" w:rsidRDefault="006359CC" w:rsidP="006359CC">
            <w:pPr>
              <w:ind w:hanging="2"/>
              <w:rPr>
                <w:sz w:val="16"/>
                <w:szCs w:val="16"/>
              </w:rPr>
            </w:pPr>
            <w:proofErr w:type="spellStart"/>
            <w:r>
              <w:rPr>
                <w:b/>
                <w:sz w:val="16"/>
                <w:szCs w:val="16"/>
              </w:rPr>
              <w:t>SPaG</w:t>
            </w:r>
            <w:proofErr w:type="spellEnd"/>
            <w:r w:rsidR="00647D13">
              <w:rPr>
                <w:b/>
                <w:sz w:val="16"/>
                <w:szCs w:val="16"/>
              </w:rPr>
              <w:t xml:space="preserve"> </w:t>
            </w:r>
            <w:r w:rsidR="00647D13">
              <w:rPr>
                <w:sz w:val="16"/>
                <w:szCs w:val="16"/>
              </w:rPr>
              <w:t xml:space="preserve">– </w:t>
            </w:r>
            <w:hyperlink r:id="rId22">
              <w:r w:rsidR="00647D13">
                <w:rPr>
                  <w:color w:val="0000FF"/>
                  <w:sz w:val="16"/>
                  <w:szCs w:val="16"/>
                  <w:u w:val="single"/>
                </w:rPr>
                <w:t>Subject and verb agreement.</w:t>
              </w:r>
            </w:hyperlink>
          </w:p>
          <w:p w14:paraId="72FEBE64" w14:textId="77777777" w:rsidR="00A92ECE" w:rsidRDefault="00A92ECE">
            <w:pPr>
              <w:ind w:hanging="2"/>
              <w:rPr>
                <w:sz w:val="16"/>
                <w:szCs w:val="16"/>
              </w:rPr>
            </w:pPr>
          </w:p>
        </w:tc>
        <w:tc>
          <w:tcPr>
            <w:tcW w:w="2159" w:type="dxa"/>
          </w:tcPr>
          <w:p w14:paraId="3AA3A5A7" w14:textId="77777777" w:rsidR="00A92ECE" w:rsidRDefault="00647D13">
            <w:pPr>
              <w:ind w:hanging="2"/>
              <w:rPr>
                <w:sz w:val="16"/>
                <w:szCs w:val="16"/>
              </w:rPr>
            </w:pPr>
            <w:r>
              <w:rPr>
                <w:b/>
                <w:sz w:val="16"/>
                <w:szCs w:val="16"/>
              </w:rPr>
              <w:t>Maths</w:t>
            </w:r>
            <w:r>
              <w:rPr>
                <w:sz w:val="16"/>
                <w:szCs w:val="16"/>
              </w:rPr>
              <w:t xml:space="preserve"> – </w:t>
            </w:r>
            <w:hyperlink r:id="rId23">
              <w:r>
                <w:rPr>
                  <w:color w:val="0000FF"/>
                  <w:sz w:val="16"/>
                  <w:szCs w:val="16"/>
                  <w:u w:val="single"/>
                </w:rPr>
                <w:t>Short division</w:t>
              </w:r>
            </w:hyperlink>
            <w:r>
              <w:rPr>
                <w:sz w:val="16"/>
                <w:szCs w:val="16"/>
              </w:rPr>
              <w:t xml:space="preserve"> &amp; </w:t>
            </w:r>
            <w:hyperlink r:id="rId24">
              <w:r>
                <w:rPr>
                  <w:color w:val="0000FF"/>
                  <w:sz w:val="16"/>
                  <w:szCs w:val="16"/>
                  <w:u w:val="single"/>
                </w:rPr>
                <w:t>long division</w:t>
              </w:r>
            </w:hyperlink>
          </w:p>
          <w:p w14:paraId="371030E6" w14:textId="16B7E7D6" w:rsidR="00A92ECE" w:rsidRDefault="006359CC">
            <w:pPr>
              <w:ind w:hanging="2"/>
              <w:rPr>
                <w:color w:val="0000FF"/>
                <w:sz w:val="16"/>
                <w:szCs w:val="16"/>
                <w:u w:val="single"/>
              </w:rPr>
            </w:pPr>
            <w:proofErr w:type="spellStart"/>
            <w:r>
              <w:rPr>
                <w:b/>
                <w:sz w:val="16"/>
                <w:szCs w:val="16"/>
              </w:rPr>
              <w:t>SPaG</w:t>
            </w:r>
            <w:proofErr w:type="spellEnd"/>
            <w:r w:rsidR="00647D13">
              <w:rPr>
                <w:b/>
                <w:sz w:val="16"/>
                <w:szCs w:val="16"/>
              </w:rPr>
              <w:t xml:space="preserve"> </w:t>
            </w:r>
            <w:r w:rsidR="00647D13">
              <w:rPr>
                <w:sz w:val="16"/>
                <w:szCs w:val="16"/>
              </w:rPr>
              <w:t xml:space="preserve">– </w:t>
            </w:r>
            <w:hyperlink r:id="rId25">
              <w:r w:rsidR="00647D13">
                <w:rPr>
                  <w:color w:val="0000FF"/>
                  <w:sz w:val="16"/>
                  <w:szCs w:val="16"/>
                  <w:u w:val="single"/>
                </w:rPr>
                <w:t>Verbs in simple presents &amp; simple past tense.</w:t>
              </w:r>
            </w:hyperlink>
          </w:p>
          <w:p w14:paraId="0D171DE9" w14:textId="074EEE80" w:rsidR="000B3B70" w:rsidRDefault="000B3B70">
            <w:pPr>
              <w:ind w:hanging="2"/>
              <w:rPr>
                <w:sz w:val="16"/>
                <w:szCs w:val="16"/>
              </w:rPr>
            </w:pPr>
          </w:p>
        </w:tc>
      </w:tr>
      <w:tr w:rsidR="00A92ECE" w14:paraId="559B6135" w14:textId="77777777">
        <w:trPr>
          <w:trHeight w:val="1928"/>
        </w:trPr>
        <w:tc>
          <w:tcPr>
            <w:tcW w:w="2157" w:type="dxa"/>
          </w:tcPr>
          <w:p w14:paraId="58069364" w14:textId="77777777" w:rsidR="00A92ECE" w:rsidRDefault="00647D13">
            <w:pPr>
              <w:ind w:hanging="2"/>
              <w:rPr>
                <w:sz w:val="16"/>
                <w:szCs w:val="16"/>
              </w:rPr>
            </w:pPr>
            <w:r>
              <w:rPr>
                <w:b/>
                <w:sz w:val="16"/>
                <w:szCs w:val="16"/>
              </w:rPr>
              <w:t>Maths</w:t>
            </w:r>
            <w:r>
              <w:rPr>
                <w:sz w:val="16"/>
                <w:szCs w:val="16"/>
              </w:rPr>
              <w:t xml:space="preserve"> –</w:t>
            </w:r>
            <w:hyperlink r:id="rId26">
              <w:r>
                <w:rPr>
                  <w:color w:val="0000FF"/>
                  <w:sz w:val="16"/>
                  <w:szCs w:val="16"/>
                  <w:u w:val="single"/>
                </w:rPr>
                <w:t xml:space="preserve"> Fractions of amounts</w:t>
              </w:r>
            </w:hyperlink>
            <w:r>
              <w:rPr>
                <w:sz w:val="16"/>
                <w:szCs w:val="16"/>
              </w:rPr>
              <w:t xml:space="preserve"> &amp; </w:t>
            </w:r>
            <w:hyperlink r:id="rId27">
              <w:r>
                <w:rPr>
                  <w:color w:val="0000FF"/>
                  <w:sz w:val="16"/>
                  <w:szCs w:val="16"/>
                  <w:u w:val="single"/>
                </w:rPr>
                <w:t>Finding percentages</w:t>
              </w:r>
            </w:hyperlink>
          </w:p>
          <w:p w14:paraId="3C4DD927" w14:textId="5A32C6BB" w:rsidR="00A92ECE" w:rsidRDefault="006359CC" w:rsidP="006359CC">
            <w:pPr>
              <w:ind w:hanging="2"/>
              <w:rPr>
                <w:sz w:val="16"/>
                <w:szCs w:val="16"/>
              </w:rPr>
            </w:pPr>
            <w:proofErr w:type="spellStart"/>
            <w:r>
              <w:rPr>
                <w:b/>
                <w:sz w:val="16"/>
                <w:szCs w:val="16"/>
              </w:rPr>
              <w:t>SPaG</w:t>
            </w:r>
            <w:proofErr w:type="spellEnd"/>
            <w:r w:rsidR="00647D13">
              <w:rPr>
                <w:b/>
                <w:sz w:val="16"/>
                <w:szCs w:val="16"/>
              </w:rPr>
              <w:t xml:space="preserve"> </w:t>
            </w:r>
            <w:r w:rsidR="00647D13">
              <w:rPr>
                <w:sz w:val="16"/>
                <w:szCs w:val="16"/>
              </w:rPr>
              <w:t xml:space="preserve">– </w:t>
            </w:r>
            <w:hyperlink r:id="rId28">
              <w:r w:rsidR="00647D13">
                <w:rPr>
                  <w:color w:val="0000FF"/>
                  <w:sz w:val="16"/>
                  <w:szCs w:val="16"/>
                  <w:u w:val="single"/>
                </w:rPr>
                <w:t>Verbs in progressive</w:t>
              </w:r>
            </w:hyperlink>
            <w:r w:rsidR="00647D13">
              <w:rPr>
                <w:sz w:val="16"/>
                <w:szCs w:val="16"/>
              </w:rPr>
              <w:t xml:space="preserve"> </w:t>
            </w:r>
            <w:hyperlink r:id="rId29">
              <w:r w:rsidR="00647D13">
                <w:rPr>
                  <w:color w:val="0000FF"/>
                  <w:sz w:val="16"/>
                  <w:szCs w:val="16"/>
                  <w:u w:val="single"/>
                </w:rPr>
                <w:t>and perfect tenses.</w:t>
              </w:r>
            </w:hyperlink>
          </w:p>
        </w:tc>
        <w:tc>
          <w:tcPr>
            <w:tcW w:w="2158" w:type="dxa"/>
          </w:tcPr>
          <w:p w14:paraId="711C6372" w14:textId="34024F5E" w:rsidR="00A92ECE" w:rsidRDefault="00647D13">
            <w:pPr>
              <w:ind w:hanging="2"/>
              <w:rPr>
                <w:sz w:val="16"/>
                <w:szCs w:val="16"/>
              </w:rPr>
            </w:pPr>
            <w:r>
              <w:rPr>
                <w:b/>
                <w:sz w:val="16"/>
                <w:szCs w:val="16"/>
              </w:rPr>
              <w:t>Maths</w:t>
            </w:r>
            <w:r>
              <w:rPr>
                <w:sz w:val="16"/>
                <w:szCs w:val="16"/>
              </w:rPr>
              <w:t xml:space="preserve"> – </w:t>
            </w:r>
            <w:hyperlink r:id="rId30">
              <w:r>
                <w:rPr>
                  <w:color w:val="0000FF"/>
                  <w:sz w:val="16"/>
                  <w:szCs w:val="16"/>
                  <w:u w:val="single"/>
                </w:rPr>
                <w:t>Mixed numbers</w:t>
              </w:r>
            </w:hyperlink>
            <w:r>
              <w:rPr>
                <w:sz w:val="16"/>
                <w:szCs w:val="16"/>
              </w:rPr>
              <w:t xml:space="preserve"> &amp; </w:t>
            </w:r>
            <w:hyperlink r:id="rId31">
              <w:r>
                <w:rPr>
                  <w:color w:val="0000FF"/>
                  <w:sz w:val="16"/>
                  <w:szCs w:val="16"/>
                  <w:u w:val="single"/>
                </w:rPr>
                <w:t>Equivalent fractions</w:t>
              </w:r>
            </w:hyperlink>
          </w:p>
          <w:p w14:paraId="63D61803" w14:textId="42DFF9C4" w:rsidR="00A92ECE" w:rsidRPr="006359CC" w:rsidRDefault="006359CC" w:rsidP="006359CC">
            <w:pPr>
              <w:ind w:hanging="2"/>
              <w:rPr>
                <w:sz w:val="16"/>
                <w:szCs w:val="16"/>
              </w:rPr>
            </w:pPr>
            <w:proofErr w:type="spellStart"/>
            <w:r>
              <w:rPr>
                <w:b/>
                <w:sz w:val="16"/>
                <w:szCs w:val="16"/>
              </w:rPr>
              <w:t>SPaG</w:t>
            </w:r>
            <w:proofErr w:type="spellEnd"/>
            <w:r w:rsidR="00647D13">
              <w:rPr>
                <w:b/>
                <w:sz w:val="16"/>
                <w:szCs w:val="16"/>
              </w:rPr>
              <w:t xml:space="preserve"> </w:t>
            </w:r>
            <w:r w:rsidR="00647D13">
              <w:rPr>
                <w:sz w:val="16"/>
                <w:szCs w:val="16"/>
              </w:rPr>
              <w:t xml:space="preserve">– Standard English and formality </w:t>
            </w:r>
            <w:hyperlink r:id="rId32">
              <w:r w:rsidR="00647D13">
                <w:rPr>
                  <w:color w:val="0000FF"/>
                  <w:sz w:val="16"/>
                  <w:szCs w:val="16"/>
                  <w:u w:val="single"/>
                </w:rPr>
                <w:t>&amp; Active and Passive</w:t>
              </w:r>
            </w:hyperlink>
          </w:p>
          <w:p w14:paraId="0DD5D80B" w14:textId="7235C701" w:rsidR="000B3B70" w:rsidRDefault="000B3B70">
            <w:pPr>
              <w:ind w:hanging="2"/>
              <w:rPr>
                <w:sz w:val="16"/>
                <w:szCs w:val="16"/>
              </w:rPr>
            </w:pPr>
          </w:p>
        </w:tc>
        <w:tc>
          <w:tcPr>
            <w:tcW w:w="2158" w:type="dxa"/>
          </w:tcPr>
          <w:p w14:paraId="7950D971" w14:textId="77777777" w:rsidR="00A92ECE" w:rsidRDefault="00647D13">
            <w:pPr>
              <w:ind w:hanging="2"/>
              <w:rPr>
                <w:sz w:val="16"/>
                <w:szCs w:val="16"/>
              </w:rPr>
            </w:pPr>
            <w:r>
              <w:rPr>
                <w:b/>
                <w:sz w:val="16"/>
                <w:szCs w:val="16"/>
              </w:rPr>
              <w:t>Maths</w:t>
            </w:r>
            <w:r>
              <w:rPr>
                <w:sz w:val="16"/>
                <w:szCs w:val="16"/>
              </w:rPr>
              <w:t xml:space="preserve"> – </w:t>
            </w:r>
            <w:hyperlink r:id="rId33">
              <w:r>
                <w:rPr>
                  <w:color w:val="0000FF"/>
                  <w:sz w:val="16"/>
                  <w:szCs w:val="16"/>
                  <w:u w:val="single"/>
                </w:rPr>
                <w:t>Adding &amp; subtracting fractions</w:t>
              </w:r>
            </w:hyperlink>
          </w:p>
          <w:p w14:paraId="5F0FCC4B" w14:textId="607345F5" w:rsidR="00A92ECE" w:rsidRPr="006359CC" w:rsidRDefault="006359CC" w:rsidP="006359CC">
            <w:pPr>
              <w:ind w:hanging="2"/>
              <w:rPr>
                <w:sz w:val="16"/>
                <w:szCs w:val="16"/>
              </w:rPr>
            </w:pPr>
            <w:proofErr w:type="spellStart"/>
            <w:r>
              <w:rPr>
                <w:b/>
                <w:sz w:val="16"/>
                <w:szCs w:val="16"/>
              </w:rPr>
              <w:t>SPaG</w:t>
            </w:r>
            <w:proofErr w:type="spellEnd"/>
            <w:r w:rsidR="00647D13">
              <w:rPr>
                <w:b/>
                <w:sz w:val="16"/>
                <w:szCs w:val="16"/>
              </w:rPr>
              <w:t xml:space="preserve"> </w:t>
            </w:r>
            <w:r w:rsidR="00647D13">
              <w:rPr>
                <w:sz w:val="16"/>
                <w:szCs w:val="16"/>
              </w:rPr>
              <w:t xml:space="preserve">– </w:t>
            </w:r>
            <w:hyperlink r:id="rId34">
              <w:r w:rsidR="00647D13">
                <w:rPr>
                  <w:color w:val="0000FF"/>
                  <w:sz w:val="16"/>
                  <w:szCs w:val="16"/>
                  <w:u w:val="single"/>
                </w:rPr>
                <w:t xml:space="preserve">Capital letters, full stops, </w:t>
              </w:r>
              <w:proofErr w:type="gramStart"/>
              <w:r w:rsidR="00647D13">
                <w:rPr>
                  <w:color w:val="0000FF"/>
                  <w:sz w:val="16"/>
                  <w:szCs w:val="16"/>
                  <w:u w:val="single"/>
                </w:rPr>
                <w:t>exclamation</w:t>
              </w:r>
              <w:proofErr w:type="gramEnd"/>
              <w:r w:rsidR="00647D13">
                <w:rPr>
                  <w:color w:val="0000FF"/>
                  <w:sz w:val="16"/>
                  <w:szCs w:val="16"/>
                  <w:u w:val="single"/>
                </w:rPr>
                <w:t xml:space="preserve"> and question marks.</w:t>
              </w:r>
            </w:hyperlink>
          </w:p>
          <w:p w14:paraId="3AE6C867" w14:textId="328FA49F" w:rsidR="000B3B70" w:rsidRDefault="000B3B70">
            <w:pPr>
              <w:ind w:hanging="2"/>
              <w:rPr>
                <w:sz w:val="16"/>
                <w:szCs w:val="16"/>
              </w:rPr>
            </w:pPr>
          </w:p>
        </w:tc>
        <w:tc>
          <w:tcPr>
            <w:tcW w:w="2159" w:type="dxa"/>
          </w:tcPr>
          <w:p w14:paraId="7F02EEAC" w14:textId="77777777" w:rsidR="00A92ECE" w:rsidRDefault="00647D13">
            <w:pPr>
              <w:ind w:hanging="2"/>
              <w:rPr>
                <w:sz w:val="16"/>
                <w:szCs w:val="16"/>
              </w:rPr>
            </w:pPr>
            <w:r>
              <w:rPr>
                <w:b/>
                <w:sz w:val="16"/>
                <w:szCs w:val="16"/>
              </w:rPr>
              <w:t>Maths</w:t>
            </w:r>
            <w:r>
              <w:rPr>
                <w:sz w:val="16"/>
                <w:szCs w:val="16"/>
              </w:rPr>
              <w:t xml:space="preserve"> – </w:t>
            </w:r>
            <w:hyperlink r:id="rId35">
              <w:r>
                <w:rPr>
                  <w:color w:val="0000FF"/>
                  <w:sz w:val="16"/>
                  <w:szCs w:val="16"/>
                  <w:u w:val="single"/>
                </w:rPr>
                <w:t>Fractions &amp; their decimal equivalents</w:t>
              </w:r>
            </w:hyperlink>
            <w:r>
              <w:rPr>
                <w:sz w:val="16"/>
                <w:szCs w:val="16"/>
              </w:rPr>
              <w:t xml:space="preserve">, </w:t>
            </w:r>
          </w:p>
          <w:p w14:paraId="2E8B3BDD" w14:textId="77777777" w:rsidR="00A92ECE" w:rsidRDefault="004C54CA">
            <w:pPr>
              <w:ind w:left="0" w:hanging="3"/>
              <w:rPr>
                <w:color w:val="7030A0"/>
                <w:sz w:val="16"/>
                <w:szCs w:val="16"/>
              </w:rPr>
            </w:pPr>
            <w:hyperlink r:id="rId36">
              <w:r w:rsidR="00647D13">
                <w:rPr>
                  <w:color w:val="0000FF"/>
                  <w:sz w:val="16"/>
                  <w:szCs w:val="16"/>
                  <w:u w:val="single"/>
                </w:rPr>
                <w:t>Percentages as fractions &amp; decimals</w:t>
              </w:r>
            </w:hyperlink>
            <w:r w:rsidR="00647D13">
              <w:rPr>
                <w:sz w:val="16"/>
                <w:szCs w:val="16"/>
              </w:rPr>
              <w:t xml:space="preserve">, </w:t>
            </w:r>
            <w:hyperlink r:id="rId37">
              <w:r w:rsidR="00647D13">
                <w:rPr>
                  <w:b/>
                  <w:color w:val="CC00FF"/>
                  <w:sz w:val="16"/>
                  <w:szCs w:val="16"/>
                  <w:u w:val="single"/>
                </w:rPr>
                <w:t>Rounding decimals</w:t>
              </w:r>
            </w:hyperlink>
          </w:p>
          <w:p w14:paraId="273E9644" w14:textId="74E82A57" w:rsidR="00A92ECE" w:rsidRDefault="006359CC" w:rsidP="006359CC">
            <w:pPr>
              <w:ind w:hanging="2"/>
              <w:rPr>
                <w:sz w:val="16"/>
                <w:szCs w:val="16"/>
              </w:rPr>
            </w:pPr>
            <w:proofErr w:type="spellStart"/>
            <w:r>
              <w:rPr>
                <w:b/>
                <w:sz w:val="16"/>
                <w:szCs w:val="16"/>
              </w:rPr>
              <w:t>SPaG</w:t>
            </w:r>
            <w:proofErr w:type="spellEnd"/>
            <w:r w:rsidR="00647D13">
              <w:rPr>
                <w:b/>
                <w:sz w:val="16"/>
                <w:szCs w:val="16"/>
              </w:rPr>
              <w:t xml:space="preserve"> </w:t>
            </w:r>
            <w:r w:rsidR="00647D13">
              <w:rPr>
                <w:sz w:val="16"/>
                <w:szCs w:val="16"/>
              </w:rPr>
              <w:t xml:space="preserve">–  </w:t>
            </w:r>
            <w:hyperlink r:id="rId38">
              <w:r w:rsidR="00647D13">
                <w:rPr>
                  <w:color w:val="0000FF"/>
                  <w:sz w:val="16"/>
                  <w:szCs w:val="16"/>
                  <w:u w:val="single"/>
                </w:rPr>
                <w:t>Commas</w:t>
              </w:r>
            </w:hyperlink>
          </w:p>
        </w:tc>
        <w:tc>
          <w:tcPr>
            <w:tcW w:w="2159" w:type="dxa"/>
          </w:tcPr>
          <w:p w14:paraId="4A826953" w14:textId="77777777" w:rsidR="00A92ECE" w:rsidRDefault="00647D13">
            <w:pPr>
              <w:ind w:hanging="2"/>
              <w:rPr>
                <w:sz w:val="16"/>
                <w:szCs w:val="16"/>
              </w:rPr>
            </w:pPr>
            <w:r>
              <w:rPr>
                <w:b/>
                <w:sz w:val="16"/>
                <w:szCs w:val="16"/>
              </w:rPr>
              <w:t>Maths</w:t>
            </w:r>
            <w:r>
              <w:rPr>
                <w:sz w:val="16"/>
                <w:szCs w:val="16"/>
              </w:rPr>
              <w:t xml:space="preserve"> – </w:t>
            </w:r>
            <w:hyperlink r:id="rId39">
              <w:r>
                <w:rPr>
                  <w:color w:val="0000FF"/>
                  <w:sz w:val="16"/>
                  <w:szCs w:val="16"/>
                  <w:u w:val="single"/>
                </w:rPr>
                <w:t>Multiplying</w:t>
              </w:r>
            </w:hyperlink>
            <w:r>
              <w:rPr>
                <w:sz w:val="16"/>
                <w:szCs w:val="16"/>
              </w:rPr>
              <w:t xml:space="preserve"> &amp; </w:t>
            </w:r>
            <w:hyperlink r:id="rId40">
              <w:r>
                <w:rPr>
                  <w:b/>
                  <w:color w:val="CC00FF"/>
                  <w:sz w:val="16"/>
                  <w:szCs w:val="16"/>
                  <w:u w:val="single"/>
                </w:rPr>
                <w:t>dividing fractions</w:t>
              </w:r>
            </w:hyperlink>
          </w:p>
          <w:p w14:paraId="5646B3BC" w14:textId="22445047" w:rsidR="00A92ECE" w:rsidRDefault="006359CC" w:rsidP="006359CC">
            <w:pPr>
              <w:ind w:hanging="2"/>
              <w:rPr>
                <w:sz w:val="16"/>
                <w:szCs w:val="16"/>
              </w:rPr>
            </w:pPr>
            <w:proofErr w:type="spellStart"/>
            <w:r>
              <w:rPr>
                <w:b/>
                <w:sz w:val="16"/>
                <w:szCs w:val="16"/>
              </w:rPr>
              <w:t>SPaG</w:t>
            </w:r>
            <w:proofErr w:type="spellEnd"/>
            <w:r w:rsidR="00647D13">
              <w:rPr>
                <w:b/>
                <w:sz w:val="16"/>
                <w:szCs w:val="16"/>
              </w:rPr>
              <w:t xml:space="preserve"> </w:t>
            </w:r>
            <w:r w:rsidR="00647D13">
              <w:rPr>
                <w:sz w:val="16"/>
                <w:szCs w:val="16"/>
              </w:rPr>
              <w:t xml:space="preserve">– </w:t>
            </w:r>
            <w:hyperlink r:id="rId41">
              <w:r w:rsidR="00647D13">
                <w:rPr>
                  <w:color w:val="0000FF"/>
                  <w:sz w:val="16"/>
                  <w:szCs w:val="16"/>
                  <w:u w:val="single"/>
                </w:rPr>
                <w:t>Speech Marks</w:t>
              </w:r>
            </w:hyperlink>
            <w:r w:rsidR="00647D13">
              <w:rPr>
                <w:sz w:val="16"/>
                <w:szCs w:val="16"/>
              </w:rPr>
              <w:t xml:space="preserve"> (also known as) </w:t>
            </w:r>
            <w:hyperlink r:id="rId42">
              <w:r w:rsidR="00647D13">
                <w:rPr>
                  <w:color w:val="0000FF"/>
                  <w:sz w:val="16"/>
                  <w:szCs w:val="16"/>
                  <w:u w:val="single"/>
                </w:rPr>
                <w:t>Inverted commas</w:t>
              </w:r>
            </w:hyperlink>
          </w:p>
          <w:p w14:paraId="716A09B0" w14:textId="77777777" w:rsidR="00A92ECE" w:rsidRDefault="00A92ECE">
            <w:pPr>
              <w:ind w:hanging="2"/>
              <w:rPr>
                <w:sz w:val="16"/>
                <w:szCs w:val="16"/>
              </w:rPr>
            </w:pPr>
          </w:p>
        </w:tc>
        <w:tc>
          <w:tcPr>
            <w:tcW w:w="2158" w:type="dxa"/>
          </w:tcPr>
          <w:p w14:paraId="5941AD62" w14:textId="77777777" w:rsidR="00A92ECE" w:rsidRDefault="00647D13">
            <w:pPr>
              <w:ind w:hanging="2"/>
              <w:rPr>
                <w:color w:val="7030A0"/>
                <w:sz w:val="16"/>
                <w:szCs w:val="16"/>
              </w:rPr>
            </w:pPr>
            <w:r>
              <w:rPr>
                <w:b/>
                <w:sz w:val="16"/>
                <w:szCs w:val="16"/>
              </w:rPr>
              <w:t>Maths</w:t>
            </w:r>
            <w:r>
              <w:rPr>
                <w:sz w:val="16"/>
                <w:szCs w:val="16"/>
              </w:rPr>
              <w:t xml:space="preserve"> – </w:t>
            </w:r>
            <w:hyperlink r:id="rId43">
              <w:r>
                <w:rPr>
                  <w:color w:val="0000FF"/>
                  <w:sz w:val="16"/>
                  <w:szCs w:val="16"/>
                  <w:u w:val="single"/>
                </w:rPr>
                <w:t>Ratio</w:t>
              </w:r>
            </w:hyperlink>
            <w:r>
              <w:rPr>
                <w:sz w:val="16"/>
                <w:szCs w:val="16"/>
              </w:rPr>
              <w:t xml:space="preserve"> &amp; </w:t>
            </w:r>
            <w:hyperlink r:id="rId44">
              <w:r>
                <w:rPr>
                  <w:color w:val="0000FF"/>
                  <w:sz w:val="16"/>
                  <w:szCs w:val="16"/>
                  <w:u w:val="single"/>
                </w:rPr>
                <w:t>proportion</w:t>
              </w:r>
            </w:hyperlink>
            <w:r>
              <w:rPr>
                <w:sz w:val="16"/>
                <w:szCs w:val="16"/>
              </w:rPr>
              <w:t xml:space="preserve">, </w:t>
            </w:r>
            <w:hyperlink r:id="rId45">
              <w:r>
                <w:rPr>
                  <w:b/>
                  <w:color w:val="CC00FF"/>
                  <w:sz w:val="16"/>
                  <w:szCs w:val="16"/>
                  <w:u w:val="single"/>
                </w:rPr>
                <w:t>Scaling problems</w:t>
              </w:r>
            </w:hyperlink>
          </w:p>
          <w:p w14:paraId="302B6A4D" w14:textId="7F0CBA81" w:rsidR="00A92ECE" w:rsidRDefault="006359CC" w:rsidP="006359CC">
            <w:pPr>
              <w:ind w:hanging="2"/>
              <w:rPr>
                <w:sz w:val="16"/>
                <w:szCs w:val="16"/>
              </w:rPr>
            </w:pPr>
            <w:proofErr w:type="spellStart"/>
            <w:r>
              <w:rPr>
                <w:b/>
                <w:sz w:val="16"/>
                <w:szCs w:val="16"/>
              </w:rPr>
              <w:t>SPaG</w:t>
            </w:r>
            <w:proofErr w:type="spellEnd"/>
            <w:r w:rsidR="00647D13">
              <w:rPr>
                <w:b/>
                <w:sz w:val="16"/>
                <w:szCs w:val="16"/>
              </w:rPr>
              <w:t xml:space="preserve"> </w:t>
            </w:r>
            <w:r w:rsidR="00647D13">
              <w:rPr>
                <w:sz w:val="16"/>
                <w:szCs w:val="16"/>
              </w:rPr>
              <w:t xml:space="preserve">– </w:t>
            </w:r>
            <w:hyperlink r:id="rId46">
              <w:r w:rsidR="00647D13">
                <w:rPr>
                  <w:color w:val="0000FF"/>
                  <w:sz w:val="16"/>
                  <w:szCs w:val="16"/>
                  <w:u w:val="single"/>
                </w:rPr>
                <w:t>Apostrophes</w:t>
              </w:r>
            </w:hyperlink>
          </w:p>
          <w:p w14:paraId="0C99CCB7" w14:textId="77777777" w:rsidR="00A92ECE" w:rsidRDefault="00A92ECE">
            <w:pPr>
              <w:ind w:hanging="2"/>
              <w:rPr>
                <w:sz w:val="16"/>
                <w:szCs w:val="16"/>
              </w:rPr>
            </w:pPr>
          </w:p>
        </w:tc>
        <w:tc>
          <w:tcPr>
            <w:tcW w:w="2159" w:type="dxa"/>
          </w:tcPr>
          <w:p w14:paraId="115FFBD1" w14:textId="77777777" w:rsidR="00A92ECE" w:rsidRDefault="00647D13">
            <w:pPr>
              <w:ind w:hanging="2"/>
              <w:rPr>
                <w:sz w:val="16"/>
                <w:szCs w:val="16"/>
              </w:rPr>
            </w:pPr>
            <w:r>
              <w:rPr>
                <w:b/>
                <w:sz w:val="16"/>
                <w:szCs w:val="16"/>
              </w:rPr>
              <w:t>Maths</w:t>
            </w:r>
            <w:r>
              <w:rPr>
                <w:sz w:val="16"/>
                <w:szCs w:val="16"/>
              </w:rPr>
              <w:t xml:space="preserve"> – </w:t>
            </w:r>
            <w:hyperlink r:id="rId47">
              <w:r>
                <w:rPr>
                  <w:color w:val="0000FF"/>
                  <w:sz w:val="16"/>
                  <w:szCs w:val="16"/>
                  <w:u w:val="single"/>
                </w:rPr>
                <w:t>Algebra</w:t>
              </w:r>
            </w:hyperlink>
            <w:r>
              <w:rPr>
                <w:sz w:val="16"/>
                <w:szCs w:val="16"/>
              </w:rPr>
              <w:t xml:space="preserve"> – </w:t>
            </w:r>
            <w:hyperlink r:id="rId48">
              <w:r>
                <w:rPr>
                  <w:color w:val="0000FF"/>
                  <w:sz w:val="16"/>
                  <w:szCs w:val="16"/>
                  <w:u w:val="single"/>
                </w:rPr>
                <w:t>Sequences &amp; solving equations</w:t>
              </w:r>
            </w:hyperlink>
            <w:r>
              <w:rPr>
                <w:sz w:val="16"/>
                <w:szCs w:val="16"/>
              </w:rPr>
              <w:t xml:space="preserve"> &amp; </w:t>
            </w:r>
            <w:hyperlink r:id="rId49">
              <w:r>
                <w:rPr>
                  <w:b/>
                  <w:color w:val="CC00FF"/>
                  <w:sz w:val="16"/>
                  <w:szCs w:val="16"/>
                  <w:u w:val="single"/>
                </w:rPr>
                <w:t>BODMAS</w:t>
              </w:r>
            </w:hyperlink>
            <w:r>
              <w:rPr>
                <w:b/>
                <w:color w:val="7030A0"/>
                <w:sz w:val="16"/>
                <w:szCs w:val="16"/>
              </w:rPr>
              <w:t xml:space="preserve"> &amp; </w:t>
            </w:r>
            <w:hyperlink r:id="rId50">
              <w:r>
                <w:rPr>
                  <w:b/>
                  <w:color w:val="CC00FF"/>
                  <w:sz w:val="16"/>
                  <w:szCs w:val="16"/>
                  <w:u w:val="single"/>
                </w:rPr>
                <w:t>linear number sequences</w:t>
              </w:r>
            </w:hyperlink>
          </w:p>
          <w:p w14:paraId="4AF5DFE6" w14:textId="7BBFEE0D" w:rsidR="00A92ECE" w:rsidRDefault="006359CC" w:rsidP="006359CC">
            <w:pPr>
              <w:ind w:hanging="2"/>
              <w:rPr>
                <w:sz w:val="16"/>
                <w:szCs w:val="16"/>
              </w:rPr>
            </w:pPr>
            <w:proofErr w:type="spellStart"/>
            <w:r>
              <w:rPr>
                <w:b/>
                <w:sz w:val="16"/>
                <w:szCs w:val="16"/>
              </w:rPr>
              <w:t>SPaG</w:t>
            </w:r>
            <w:proofErr w:type="spellEnd"/>
            <w:r w:rsidR="00647D13">
              <w:rPr>
                <w:b/>
                <w:sz w:val="16"/>
                <w:szCs w:val="16"/>
              </w:rPr>
              <w:t xml:space="preserve"> </w:t>
            </w:r>
            <w:r w:rsidR="00647D13">
              <w:rPr>
                <w:sz w:val="16"/>
                <w:szCs w:val="16"/>
              </w:rPr>
              <w:t xml:space="preserve">– </w:t>
            </w:r>
            <w:hyperlink r:id="rId51">
              <w:r w:rsidR="00647D13">
                <w:rPr>
                  <w:color w:val="0000FF"/>
                  <w:sz w:val="16"/>
                  <w:szCs w:val="16"/>
                  <w:u w:val="single"/>
                </w:rPr>
                <w:t>Parenthesis</w:t>
              </w:r>
            </w:hyperlink>
          </w:p>
        </w:tc>
      </w:tr>
    </w:tbl>
    <w:p w14:paraId="32132DD3" w14:textId="542749E8" w:rsidR="00A92ECE" w:rsidRDefault="00A92ECE">
      <w:pPr>
        <w:ind w:left="0" w:hanging="3"/>
      </w:pPr>
    </w:p>
    <w:p w14:paraId="024B3C60" w14:textId="63794DD8" w:rsidR="00B95F1E" w:rsidRPr="006359CC" w:rsidRDefault="00B95F1E" w:rsidP="00B95F1E">
      <w:pPr>
        <w:ind w:leftChars="0" w:left="0" w:firstLineChars="0" w:firstLine="0"/>
        <w:rPr>
          <w:rFonts w:ascii="Twinkl Cursive Unlooped" w:hAnsi="Twinkl Cursive Unlooped"/>
          <w:sz w:val="24"/>
          <w:szCs w:val="24"/>
        </w:rPr>
      </w:pPr>
      <w:r w:rsidRPr="006359CC">
        <w:rPr>
          <w:rFonts w:ascii="Twinkl Cursive Unlooped" w:hAnsi="Twinkl Cursive Unlooped"/>
          <w:sz w:val="24"/>
          <w:szCs w:val="24"/>
        </w:rPr>
        <w:t>Use your revision guides to look at the subjects suggested above</w:t>
      </w:r>
      <w:r w:rsidR="006359CC">
        <w:rPr>
          <w:rFonts w:ascii="Twinkl Cursive Unlooped" w:hAnsi="Twinkl Cursive Unlooped"/>
          <w:sz w:val="24"/>
          <w:szCs w:val="24"/>
        </w:rPr>
        <w:t>. Please complete as much as you like in your white revision practise books (our homework will not use these after Easter). Check your answers carefully to see what you got right and what needs a bit more practise.</w:t>
      </w:r>
    </w:p>
    <w:p w14:paraId="3B8B8F67" w14:textId="3484F751" w:rsidR="00B95F1E" w:rsidRPr="006359CC" w:rsidRDefault="00B95F1E" w:rsidP="00B95F1E">
      <w:pPr>
        <w:ind w:leftChars="0" w:left="0" w:firstLineChars="0" w:firstLine="0"/>
        <w:rPr>
          <w:rFonts w:ascii="Twinkl Cursive Unlooped" w:hAnsi="Twinkl Cursive Unlooped"/>
          <w:sz w:val="24"/>
          <w:szCs w:val="24"/>
        </w:rPr>
      </w:pPr>
      <w:r w:rsidRPr="006359CC">
        <w:rPr>
          <w:rFonts w:ascii="Twinkl Cursive Unlooped" w:hAnsi="Twinkl Cursive Unlooped"/>
          <w:sz w:val="24"/>
          <w:szCs w:val="24"/>
        </w:rPr>
        <w:t>The hyperlinks will take you to videos to help you revise</w:t>
      </w:r>
      <w:r w:rsidR="004C54CA">
        <w:rPr>
          <w:rFonts w:ascii="Twinkl Cursive Unlooped" w:hAnsi="Twinkl Cursive Unlooped"/>
          <w:sz w:val="24"/>
          <w:szCs w:val="24"/>
        </w:rPr>
        <w:t>.</w:t>
      </w:r>
      <w:r w:rsidR="00B50F48" w:rsidRPr="006359CC">
        <w:rPr>
          <w:rFonts w:ascii="Twinkl Cursive Unlooped" w:hAnsi="Twinkl Cursive Unlooped"/>
          <w:sz w:val="24"/>
          <w:szCs w:val="24"/>
        </w:rPr>
        <w:t xml:space="preserve"> You can find this document in Google Classroom as well as on the website and on Class Dojo.</w:t>
      </w:r>
      <w:r w:rsidR="004C54CA">
        <w:rPr>
          <w:rFonts w:ascii="Twinkl Cursive Unlooped" w:hAnsi="Twinkl Cursive Unlooped"/>
          <w:sz w:val="24"/>
          <w:szCs w:val="24"/>
        </w:rPr>
        <w:t xml:space="preserve"> There are also plenty more revision activities and website on Google Classroom.</w:t>
      </w:r>
    </w:p>
    <w:p w14:paraId="2A14CCAF" w14:textId="72805C01" w:rsidR="00B95F1E" w:rsidRPr="006359CC" w:rsidRDefault="00B95F1E" w:rsidP="00B95F1E">
      <w:pPr>
        <w:ind w:leftChars="0" w:left="0" w:firstLineChars="0" w:firstLine="0"/>
        <w:rPr>
          <w:rFonts w:ascii="Twinkl Cursive Unlooped" w:hAnsi="Twinkl Cursive Unlooped"/>
          <w:sz w:val="24"/>
          <w:szCs w:val="24"/>
        </w:rPr>
      </w:pPr>
      <w:r w:rsidRPr="006359CC">
        <w:rPr>
          <w:rFonts w:ascii="Twinkl Cursive Unlooped" w:hAnsi="Twinkl Cursive Unlooped"/>
          <w:sz w:val="24"/>
          <w:szCs w:val="24"/>
        </w:rPr>
        <w:t xml:space="preserve">Revise </w:t>
      </w:r>
      <w:r w:rsidR="006359CC" w:rsidRPr="006359CC">
        <w:rPr>
          <w:rFonts w:ascii="Twinkl Cursive Unlooped" w:hAnsi="Twinkl Cursive Unlooped"/>
          <w:sz w:val="24"/>
          <w:szCs w:val="24"/>
        </w:rPr>
        <w:t>words which fit the</w:t>
      </w:r>
      <w:r w:rsidRPr="006359CC">
        <w:rPr>
          <w:rFonts w:ascii="Twinkl Cursive Unlooped" w:hAnsi="Twinkl Cursive Unlooped"/>
          <w:sz w:val="24"/>
          <w:szCs w:val="24"/>
        </w:rPr>
        <w:t xml:space="preserve"> spellings </w:t>
      </w:r>
      <w:r w:rsidR="006359CC" w:rsidRPr="006359CC">
        <w:rPr>
          <w:rFonts w:ascii="Twinkl Cursive Unlooped" w:hAnsi="Twinkl Cursive Unlooped"/>
          <w:sz w:val="24"/>
          <w:szCs w:val="24"/>
        </w:rPr>
        <w:t>patterns</w:t>
      </w:r>
      <w:r w:rsidRPr="006359CC">
        <w:rPr>
          <w:rFonts w:ascii="Twinkl Cursive Unlooped" w:hAnsi="Twinkl Cursive Unlooped"/>
          <w:sz w:val="24"/>
          <w:szCs w:val="24"/>
        </w:rPr>
        <w:t xml:space="preserve"> as </w:t>
      </w:r>
      <w:r w:rsidR="006359CC" w:rsidRPr="006359CC">
        <w:rPr>
          <w:rFonts w:ascii="Twinkl Cursive Unlooped" w:hAnsi="Twinkl Cursive Unlooped"/>
          <w:sz w:val="24"/>
          <w:szCs w:val="24"/>
        </w:rPr>
        <w:t xml:space="preserve">well as </w:t>
      </w:r>
      <w:r w:rsidRPr="006359CC">
        <w:rPr>
          <w:rFonts w:ascii="Twinkl Cursive Unlooped" w:hAnsi="Twinkl Cursive Unlooped"/>
          <w:sz w:val="24"/>
          <w:szCs w:val="24"/>
        </w:rPr>
        <w:t xml:space="preserve">revising words from the </w:t>
      </w:r>
      <w:r w:rsidR="004C54CA">
        <w:rPr>
          <w:rFonts w:ascii="Twinkl Cursive Unlooped" w:hAnsi="Twinkl Cursive Unlooped"/>
          <w:sz w:val="24"/>
          <w:szCs w:val="24"/>
        </w:rPr>
        <w:t>Y</w:t>
      </w:r>
      <w:r w:rsidRPr="006359CC">
        <w:rPr>
          <w:rFonts w:ascii="Twinkl Cursive Unlooped" w:hAnsi="Twinkl Cursive Unlooped"/>
          <w:sz w:val="24"/>
          <w:szCs w:val="24"/>
        </w:rPr>
        <w:t xml:space="preserve">3/4 and </w:t>
      </w:r>
      <w:r w:rsidR="004C54CA">
        <w:rPr>
          <w:rFonts w:ascii="Twinkl Cursive Unlooped" w:hAnsi="Twinkl Cursive Unlooped"/>
          <w:sz w:val="24"/>
          <w:szCs w:val="24"/>
        </w:rPr>
        <w:t>Y</w:t>
      </w:r>
      <w:r w:rsidRPr="006359CC">
        <w:rPr>
          <w:rFonts w:ascii="Twinkl Cursive Unlooped" w:hAnsi="Twinkl Cursive Unlooped"/>
          <w:sz w:val="24"/>
          <w:szCs w:val="24"/>
        </w:rPr>
        <w:t>5/</w:t>
      </w:r>
      <w:proofErr w:type="gramStart"/>
      <w:r w:rsidRPr="006359CC">
        <w:rPr>
          <w:rFonts w:ascii="Twinkl Cursive Unlooped" w:hAnsi="Twinkl Cursive Unlooped"/>
          <w:sz w:val="24"/>
          <w:szCs w:val="24"/>
        </w:rPr>
        <w:t>6 word</w:t>
      </w:r>
      <w:proofErr w:type="gramEnd"/>
      <w:r w:rsidRPr="006359CC">
        <w:rPr>
          <w:rFonts w:ascii="Twinkl Cursive Unlooped" w:hAnsi="Twinkl Cursive Unlooped"/>
          <w:sz w:val="24"/>
          <w:szCs w:val="24"/>
        </w:rPr>
        <w:t xml:space="preserve"> list.</w:t>
      </w:r>
    </w:p>
    <w:p w14:paraId="28B2CFF8" w14:textId="2413504D" w:rsidR="00B95F1E" w:rsidRPr="006359CC" w:rsidRDefault="00B95F1E" w:rsidP="00B95F1E">
      <w:pPr>
        <w:ind w:leftChars="0" w:left="0" w:firstLineChars="0" w:firstLine="0"/>
        <w:rPr>
          <w:rFonts w:ascii="Twinkl Cursive Unlooped" w:hAnsi="Twinkl Cursive Unlooped"/>
          <w:sz w:val="24"/>
          <w:szCs w:val="24"/>
        </w:rPr>
      </w:pPr>
      <w:r w:rsidRPr="006359CC">
        <w:rPr>
          <w:rFonts w:ascii="Twinkl Cursive Unlooped" w:hAnsi="Twinkl Cursive Unlooped"/>
          <w:sz w:val="24"/>
          <w:szCs w:val="24"/>
        </w:rPr>
        <w:t>Read regularly and talk about your book – you could make up a 3 mark question about your reading.</w:t>
      </w:r>
    </w:p>
    <w:p w14:paraId="69AAC095" w14:textId="56AB148E" w:rsidR="00B95F1E" w:rsidRPr="006359CC" w:rsidRDefault="00B95F1E" w:rsidP="00B95F1E">
      <w:pPr>
        <w:ind w:leftChars="0" w:left="0" w:firstLineChars="0" w:firstLine="0"/>
        <w:rPr>
          <w:rFonts w:ascii="Twinkl Cursive Unlooped" w:hAnsi="Twinkl Cursive Unlooped"/>
          <w:sz w:val="24"/>
          <w:szCs w:val="24"/>
        </w:rPr>
      </w:pPr>
    </w:p>
    <w:p w14:paraId="7C407229" w14:textId="21BB7C04" w:rsidR="00B95F1E" w:rsidRDefault="004C54CA" w:rsidP="00B95F1E">
      <w:pPr>
        <w:ind w:leftChars="0" w:left="0" w:firstLineChars="0" w:firstLine="0"/>
        <w:rPr>
          <w:rFonts w:ascii="Twinkl Cursive Unlooped" w:hAnsi="Twinkl Cursive Unlooped"/>
          <w:sz w:val="24"/>
          <w:szCs w:val="24"/>
        </w:rPr>
      </w:pPr>
      <w:r>
        <w:rPr>
          <w:rFonts w:ascii="Twinkl Cursive Unlooped" w:hAnsi="Twinkl Cursive Unlooped"/>
          <w:sz w:val="24"/>
          <w:szCs w:val="24"/>
        </w:rPr>
        <w:t>Most importantly, p</w:t>
      </w:r>
      <w:r w:rsidR="006359CC">
        <w:rPr>
          <w:rFonts w:ascii="Twinkl Cursive Unlooped" w:hAnsi="Twinkl Cursive Unlooped"/>
          <w:sz w:val="24"/>
          <w:szCs w:val="24"/>
        </w:rPr>
        <w:t>lease make sure you</w:t>
      </w:r>
      <w:r w:rsidR="00B95F1E" w:rsidRPr="006359CC">
        <w:rPr>
          <w:rFonts w:ascii="Twinkl Cursive Unlooped" w:hAnsi="Twinkl Cursive Unlooped"/>
          <w:sz w:val="24"/>
          <w:szCs w:val="24"/>
        </w:rPr>
        <w:t xml:space="preserve"> also get plenty of rest, have fun and spend time with your friends and family!</w:t>
      </w:r>
    </w:p>
    <w:p w14:paraId="223DA92B" w14:textId="77777777" w:rsidR="006359CC" w:rsidRPr="006359CC" w:rsidRDefault="006359CC" w:rsidP="00B95F1E">
      <w:pPr>
        <w:ind w:leftChars="0" w:left="0" w:firstLineChars="0" w:firstLine="0"/>
        <w:rPr>
          <w:rFonts w:ascii="Twinkl Cursive Unlooped" w:hAnsi="Twinkl Cursive Unlooped"/>
          <w:sz w:val="24"/>
          <w:szCs w:val="24"/>
        </w:rPr>
      </w:pPr>
    </w:p>
    <w:p w14:paraId="4BC97D89" w14:textId="2583502D" w:rsidR="005841D8" w:rsidRPr="006359CC" w:rsidRDefault="005841D8" w:rsidP="00B95F1E">
      <w:pPr>
        <w:ind w:leftChars="0" w:left="0" w:firstLineChars="0" w:firstLine="0"/>
        <w:rPr>
          <w:rFonts w:ascii="Twinkl Cursive Unlooped" w:hAnsi="Twinkl Cursive Unlooped"/>
          <w:sz w:val="24"/>
          <w:szCs w:val="24"/>
        </w:rPr>
      </w:pPr>
      <w:r w:rsidRPr="006359CC">
        <w:rPr>
          <w:rFonts w:ascii="Twinkl Cursive Unlooped" w:hAnsi="Twinkl Cursive Unlooped"/>
          <w:sz w:val="24"/>
          <w:szCs w:val="24"/>
        </w:rPr>
        <w:t>Happy Easter!</w:t>
      </w:r>
    </w:p>
    <w:sectPr w:rsidR="005841D8" w:rsidRPr="006359CC">
      <w:pgSz w:w="15840" w:h="12240" w:orient="landscape"/>
      <w:pgMar w:top="340" w:right="567" w:bottom="0"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winkl Cursive Un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ECE"/>
    <w:rsid w:val="000B3B70"/>
    <w:rsid w:val="001A5BFB"/>
    <w:rsid w:val="00211574"/>
    <w:rsid w:val="004B0275"/>
    <w:rsid w:val="004C54CA"/>
    <w:rsid w:val="005841D8"/>
    <w:rsid w:val="006359CC"/>
    <w:rsid w:val="00647D13"/>
    <w:rsid w:val="00A92ECE"/>
    <w:rsid w:val="00B50F48"/>
    <w:rsid w:val="00B95F1E"/>
    <w:rsid w:val="00FC2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57E9"/>
  <w15:docId w15:val="{1799F8D9-738D-49A5-85CB-E2CDBCDD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mic Sans MS" w:eastAsia="Comic Sans MS" w:hAnsi="Comic Sans MS" w:cs="Comic Sans MS"/>
        <w:sz w:val="28"/>
        <w:szCs w:val="28"/>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Elegant">
    <w:name w:val="Table Elegant"/>
    <w:basedOn w:val="TableNormal"/>
    <w:pPr>
      <w:suppressAutoHyphens/>
      <w:spacing w:line="1" w:lineRule="atLeast"/>
      <w:ind w:leftChars="-1" w:left="-1" w:hangingChars="1" w:hanging="1"/>
      <w:textDirection w:val="btLr"/>
      <w:textAlignment w:val="top"/>
      <w:outlineLvl w:val="0"/>
    </w:pPr>
    <w:rPr>
      <w:position w:val="-1"/>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UnresolvedMention">
    <w:name w:val="Unresolved Mention"/>
    <w:basedOn w:val="DefaultParagraphFont"/>
    <w:uiPriority w:val="99"/>
    <w:semiHidden/>
    <w:unhideWhenUsed/>
    <w:rsid w:val="001A5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youtu.be/1qPfLkOEuYY" TargetMode="External"/><Relationship Id="rId18" Type="http://schemas.openxmlformats.org/officeDocument/2006/relationships/hyperlink" Target="https://www.youtube.com/watch?v=XUIL5mFH5y4" TargetMode="External"/><Relationship Id="rId26" Type="http://schemas.openxmlformats.org/officeDocument/2006/relationships/hyperlink" Target="https://www.youtube.com/watch?v=E2QvVicQcMo" TargetMode="External"/><Relationship Id="rId39" Type="http://schemas.openxmlformats.org/officeDocument/2006/relationships/hyperlink" Target="https://www.youtube.com/watch?v=qmfXyR7Z6Lk" TargetMode="External"/><Relationship Id="rId21" Type="http://schemas.openxmlformats.org/officeDocument/2006/relationships/hyperlink" Target="https://www.youtube.com/watch?v=G2MZvBT9Q9U" TargetMode="External"/><Relationship Id="rId34" Type="http://schemas.openxmlformats.org/officeDocument/2006/relationships/hyperlink" Target="https://www.youtube.com/watch?v=S1kXPnYfmfQ" TargetMode="External"/><Relationship Id="rId42" Type="http://schemas.openxmlformats.org/officeDocument/2006/relationships/hyperlink" Target="https://www.youtube.com/watch?v=WuP4WXHtqMo" TargetMode="External"/><Relationship Id="rId47" Type="http://schemas.openxmlformats.org/officeDocument/2006/relationships/hyperlink" Target="https://www.youtube.com/watch?v=NybHckSEQBI" TargetMode="External"/><Relationship Id="rId50" Type="http://schemas.openxmlformats.org/officeDocument/2006/relationships/hyperlink" Target="https://www.youtube.com/watch?v=UuceRRQGk8E" TargetMode="External"/><Relationship Id="rId7" Type="http://schemas.openxmlformats.org/officeDocument/2006/relationships/hyperlink" Target="https://youtu.be/REfAF6Cbs1E?t=69" TargetMode="External"/><Relationship Id="rId2" Type="http://schemas.openxmlformats.org/officeDocument/2006/relationships/styles" Target="styles.xml"/><Relationship Id="rId16" Type="http://schemas.openxmlformats.org/officeDocument/2006/relationships/hyperlink" Target="https://youtu.be/efohQmTh87w" TargetMode="External"/><Relationship Id="rId29" Type="http://schemas.openxmlformats.org/officeDocument/2006/relationships/hyperlink" Target="https://www.youtube.com/watch?v=oXqsVMC3tmo" TargetMode="External"/><Relationship Id="rId11" Type="http://schemas.openxmlformats.org/officeDocument/2006/relationships/hyperlink" Target="https://www.youtube.com/watch?v=QIz_uBz9woM" TargetMode="External"/><Relationship Id="rId24" Type="http://schemas.openxmlformats.org/officeDocument/2006/relationships/hyperlink" Target="https://www.youtube.com/watch?v=9QNl5341fUE" TargetMode="External"/><Relationship Id="rId32" Type="http://schemas.openxmlformats.org/officeDocument/2006/relationships/hyperlink" Target="https://www.youtube.com/watch?v=FHPQpgkNJb0" TargetMode="External"/><Relationship Id="rId37" Type="http://schemas.openxmlformats.org/officeDocument/2006/relationships/hyperlink" Target="https://www.youtube.com/watch?v=_ARhxT5WyWc" TargetMode="External"/><Relationship Id="rId40" Type="http://schemas.openxmlformats.org/officeDocument/2006/relationships/hyperlink" Target="https://www.youtube.com/watch?v=4lkq3DgvmJo" TargetMode="External"/><Relationship Id="rId45" Type="http://schemas.openxmlformats.org/officeDocument/2006/relationships/hyperlink" Target="https://www.youtube.com/watch?v=USmit5zUGas" TargetMode="External"/><Relationship Id="rId53" Type="http://schemas.openxmlformats.org/officeDocument/2006/relationships/theme" Target="theme/theme1.xml"/><Relationship Id="rId5" Type="http://schemas.openxmlformats.org/officeDocument/2006/relationships/hyperlink" Target="https://www.youtube.com/watch?v=SxUZBW8FwQc" TargetMode="External"/><Relationship Id="rId10" Type="http://schemas.openxmlformats.org/officeDocument/2006/relationships/hyperlink" Target="https://www.youtube.com/watch?v=QIz_uBz9woM" TargetMode="External"/><Relationship Id="rId19" Type="http://schemas.openxmlformats.org/officeDocument/2006/relationships/hyperlink" Target="https://www.youtube.com/watch?v=SrYF8bYtpXU" TargetMode="External"/><Relationship Id="rId31" Type="http://schemas.openxmlformats.org/officeDocument/2006/relationships/hyperlink" Target="https://www.youtube.com/watch?v=kmVfZ9o-2gg" TargetMode="External"/><Relationship Id="rId44" Type="http://schemas.openxmlformats.org/officeDocument/2006/relationships/hyperlink" Target="https://www.youtube.com/watch?v=USmit5zUGas"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iJZbvheMssQ" TargetMode="External"/><Relationship Id="rId14" Type="http://schemas.openxmlformats.org/officeDocument/2006/relationships/hyperlink" Target="https://www.youtube.com/watch?v=-Q1OZikLaMM" TargetMode="External"/><Relationship Id="rId22" Type="http://schemas.openxmlformats.org/officeDocument/2006/relationships/hyperlink" Target="https://www.youtube.com/watch?v=yEVhUEq6P1w" TargetMode="External"/><Relationship Id="rId27" Type="http://schemas.openxmlformats.org/officeDocument/2006/relationships/hyperlink" Target="https://www.youtube.com/watch?v=rR95Cbcjzus" TargetMode="External"/><Relationship Id="rId30" Type="http://schemas.openxmlformats.org/officeDocument/2006/relationships/hyperlink" Target="https://youtu.be/qk2oP6FZ6HA" TargetMode="External"/><Relationship Id="rId35" Type="http://schemas.openxmlformats.org/officeDocument/2006/relationships/hyperlink" Target="https://www.youtube.com/watch?v=Mst8iZjIpFE" TargetMode="External"/><Relationship Id="rId43" Type="http://schemas.openxmlformats.org/officeDocument/2006/relationships/hyperlink" Target="https://www.youtube.com/watch?v=RQ2nYUBVvqI" TargetMode="External"/><Relationship Id="rId48" Type="http://schemas.openxmlformats.org/officeDocument/2006/relationships/hyperlink" Target="https://www.youtube.com/watch?v=oRMW_LfuaT4" TargetMode="External"/><Relationship Id="rId8" Type="http://schemas.openxmlformats.org/officeDocument/2006/relationships/hyperlink" Target="https://www.youtube.com/watch?v=LFTacpTEsMc" TargetMode="External"/><Relationship Id="rId51" Type="http://schemas.openxmlformats.org/officeDocument/2006/relationships/hyperlink" Target="https://www.youtube.com/watch?v=bATgDT9qKcw" TargetMode="External"/><Relationship Id="rId3" Type="http://schemas.openxmlformats.org/officeDocument/2006/relationships/settings" Target="settings.xml"/><Relationship Id="rId12" Type="http://schemas.openxmlformats.org/officeDocument/2006/relationships/hyperlink" Target="https://www.youtube.com/watch?v=hWmKnrtlTHU" TargetMode="External"/><Relationship Id="rId17" Type="http://schemas.openxmlformats.org/officeDocument/2006/relationships/hyperlink" Target="https://www.youtube.com/watch?v=io6tofSpvDg" TargetMode="External"/><Relationship Id="rId25" Type="http://schemas.openxmlformats.org/officeDocument/2006/relationships/hyperlink" Target="https://www.youtube.com/watch?v=e3GLFPcAPio" TargetMode="External"/><Relationship Id="rId33" Type="http://schemas.openxmlformats.org/officeDocument/2006/relationships/hyperlink" Target="https://www.youtube.com/watch?v=5juto2ze8Lg" TargetMode="External"/><Relationship Id="rId38" Type="http://schemas.openxmlformats.org/officeDocument/2006/relationships/hyperlink" Target="https://www.youtube.com/watch?v=dDmWWuqO7DY" TargetMode="External"/><Relationship Id="rId46" Type="http://schemas.openxmlformats.org/officeDocument/2006/relationships/hyperlink" Target="https://www.youtube.com/watch?v=My6oGvkHnfY" TargetMode="External"/><Relationship Id="rId20" Type="http://schemas.openxmlformats.org/officeDocument/2006/relationships/hyperlink" Target="https://www.youtube.com/watch?v=V08g_lkKj6Q" TargetMode="External"/><Relationship Id="rId41" Type="http://schemas.openxmlformats.org/officeDocument/2006/relationships/hyperlink" Target="https://www.youtube.com/watch?v=wSu9n6VdE-s" TargetMode="External"/><Relationship Id="rId1" Type="http://schemas.openxmlformats.org/officeDocument/2006/relationships/customXml" Target="../customXml/item1.xml"/><Relationship Id="rId6" Type="http://schemas.openxmlformats.org/officeDocument/2006/relationships/hyperlink" Target="https://youtu.be/REfAF6Cbs1E?t=69" TargetMode="External"/><Relationship Id="rId15" Type="http://schemas.openxmlformats.org/officeDocument/2006/relationships/hyperlink" Target="https://www.youtube.com/watch?v=XGbOiYhHY2c" TargetMode="External"/><Relationship Id="rId23" Type="http://schemas.openxmlformats.org/officeDocument/2006/relationships/hyperlink" Target="https://www.youtube.com/watch?v=KGMf314LUc0" TargetMode="External"/><Relationship Id="rId28" Type="http://schemas.openxmlformats.org/officeDocument/2006/relationships/hyperlink" Target="https://www.youtube.com/watch?v=nTeGorY3rg4" TargetMode="External"/><Relationship Id="rId36" Type="http://schemas.openxmlformats.org/officeDocument/2006/relationships/hyperlink" Target="https://www.youtube.com/watch?v=CT6IqIb7urs" TargetMode="External"/><Relationship Id="rId49" Type="http://schemas.openxmlformats.org/officeDocument/2006/relationships/hyperlink" Target="https://www.youtube.com/watch?v=KrZkUe0A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i7TkRML99jRi6syAtKWHe0jgnw==">AMUW2mWULfl/R0LV7a/VLUibAjLl+lYIZDXJx1HsOz/In/HVMyjzzEOtoBuSR9j6yZXrMksKuVQ5ha7aSrAkGsS5AdvfkyGl8QSzvHvVOGpKrM8QMKBkMmZo/xnnqWvYlaXOzm/f1gfV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3b076d90-78b2-4abd-9e05-c20f26289c46}" enabled="0" method="" siteId="{3b076d90-78b2-4abd-9e05-c20f26289c46}" removed="1"/>
</clbl:labelList>
</file>

<file path=docProps/app.xml><?xml version="1.0" encoding="utf-8"?>
<Properties xmlns="http://schemas.openxmlformats.org/officeDocument/2006/extended-properties" xmlns:vt="http://schemas.openxmlformats.org/officeDocument/2006/docPropsVTypes">
  <Template>Normal</Template>
  <TotalTime>13</TotalTime>
  <Pages>1</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B Radbourne</cp:lastModifiedBy>
  <cp:revision>3</cp:revision>
  <dcterms:created xsi:type="dcterms:W3CDTF">2024-03-26T19:03:00Z</dcterms:created>
  <dcterms:modified xsi:type="dcterms:W3CDTF">2024-03-26T19:06:00Z</dcterms:modified>
</cp:coreProperties>
</file>